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AC" w:rsidRDefault="00173DAC" w:rsidP="00516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142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</w:t>
      </w:r>
      <w:r w:rsidR="0001067F" w:rsidRPr="001142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«Мозаика» сельского поселения «Село Хурба» Комсомольского муниципального района Хабаровского края</w:t>
      </w: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1142E5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067F" w:rsidRPr="001142E5" w:rsidTr="007D50F6">
        <w:tc>
          <w:tcPr>
            <w:tcW w:w="4785" w:type="dxa"/>
          </w:tcPr>
          <w:p w:rsidR="0001067F" w:rsidRPr="001142E5" w:rsidRDefault="0001067F" w:rsidP="00173DA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Принято:  </w:t>
            </w:r>
          </w:p>
          <w:p w:rsidR="0001067F" w:rsidRPr="001142E5" w:rsidRDefault="0001067F" w:rsidP="00173DA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Педагогическим советом</w:t>
            </w:r>
          </w:p>
          <w:p w:rsidR="0001067F" w:rsidRPr="001142E5" w:rsidRDefault="0001067F" w:rsidP="00173DA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Протокол №</w:t>
            </w:r>
            <w:r w:rsidR="007D50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  <w:p w:rsidR="0001067F" w:rsidRPr="001142E5" w:rsidRDefault="0001067F" w:rsidP="00173DA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31 августа 2018г</w:t>
            </w:r>
          </w:p>
        </w:tc>
        <w:tc>
          <w:tcPr>
            <w:tcW w:w="4786" w:type="dxa"/>
          </w:tcPr>
          <w:p w:rsidR="0001067F" w:rsidRPr="001142E5" w:rsidRDefault="0001067F" w:rsidP="007D50F6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01067F" w:rsidRPr="001142E5" w:rsidRDefault="0001067F" w:rsidP="007D50F6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Заведующий МБДОУ</w:t>
            </w:r>
          </w:p>
          <w:p w:rsidR="0001067F" w:rsidRPr="001142E5" w:rsidRDefault="007D50F6" w:rsidP="007D50F6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___________ О.В</w:t>
            </w:r>
            <w:r w:rsidR="0001067F"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.Калакутина</w:t>
            </w:r>
          </w:p>
          <w:p w:rsidR="0001067F" w:rsidRPr="001142E5" w:rsidRDefault="0001067F" w:rsidP="007D50F6">
            <w:pPr>
              <w:spacing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2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Приказ №</w:t>
            </w:r>
            <w:r w:rsidR="007D50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76/0</w:t>
            </w:r>
          </w:p>
        </w:tc>
      </w:tr>
    </w:tbl>
    <w:p w:rsidR="0001067F" w:rsidRPr="001142E5" w:rsidRDefault="0001067F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DAC" w:rsidRPr="001142E5" w:rsidRDefault="00173DAC" w:rsidP="000106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42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227DB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3DAC" w:rsidRPr="001142E5" w:rsidRDefault="00173DAC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42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Дополнительная общеразвивающая программа  для детей старшего дошкольного возраста по формированию основ  финансовой грамотности</w:t>
      </w:r>
    </w:p>
    <w:p w:rsidR="007D50F6" w:rsidRDefault="007D50F6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</w:p>
    <w:p w:rsidR="00173DAC" w:rsidRPr="007D50F6" w:rsidRDefault="00173DAC" w:rsidP="00173DA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7D50F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«</w:t>
      </w:r>
      <w:r w:rsidR="003E32B4" w:rsidRPr="007D50F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Маленький бизнесмен</w:t>
      </w:r>
      <w:r w:rsidRPr="007D50F6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»</w:t>
      </w:r>
    </w:p>
    <w:p w:rsidR="00173DAC" w:rsidRPr="001142E5" w:rsidRDefault="00173DAC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42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73DAC" w:rsidRDefault="00173DAC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1142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Default="00227DB0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</w:p>
    <w:p w:rsidR="00227DB0" w:rsidRDefault="00227DB0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227DB0" w:rsidRDefault="00227DB0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</w:p>
    <w:p w:rsidR="007D50F6" w:rsidRPr="00227DB0" w:rsidRDefault="00227DB0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  <w:t xml:space="preserve">     </w:t>
      </w:r>
      <w:r w:rsidRPr="00227D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Составитель:</w:t>
      </w:r>
    </w:p>
    <w:p w:rsidR="00227DB0" w:rsidRPr="00227DB0" w:rsidRDefault="00227DB0" w:rsidP="00227DB0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27D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Щербакова Лариса Алексеевна</w:t>
      </w: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227DB0" w:rsidRDefault="00227DB0" w:rsidP="001D05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227DB0" w:rsidRDefault="00227DB0" w:rsidP="001D05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7D50F6" w:rsidRDefault="007D50F6" w:rsidP="001D05B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Хурб</w:t>
      </w:r>
      <w:r w:rsidR="001D05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</w:p>
    <w:p w:rsidR="00173DAC" w:rsidRPr="00C57868" w:rsidRDefault="00173DAC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Содержание</w:t>
      </w:r>
    </w:p>
    <w:p w:rsidR="00173DAC" w:rsidRPr="00C57868" w:rsidRDefault="00173DAC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73DAC" w:rsidRPr="00C57868" w:rsidRDefault="003F2CB8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Пояснительная записка  …………………………………………………………3</w:t>
      </w:r>
    </w:p>
    <w:p w:rsidR="007D50F6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Диагностика………………………………………………………………………</w:t>
      </w:r>
      <w:r w:rsidR="00DE14B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</w:p>
    <w:p w:rsidR="00DE14B1" w:rsidRPr="00C57868" w:rsidRDefault="00DE14B1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Учебный план…………………………………………………………………….6</w:t>
      </w:r>
    </w:p>
    <w:p w:rsidR="00173DAC" w:rsidRPr="00C57868" w:rsidRDefault="00DE14B1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Календарно</w:t>
      </w:r>
      <w:r w:rsidR="00173DAC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темати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ческое</w:t>
      </w:r>
      <w:r w:rsidR="003F2CB8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ирование </w:t>
      </w:r>
      <w:r w:rsidR="003F2CB8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…………………………………</w:t>
      </w:r>
      <w:r w:rsidR="007D50F6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6</w:t>
      </w:r>
    </w:p>
    <w:p w:rsidR="00173DAC" w:rsidRPr="00C57868" w:rsidRDefault="00B56C7B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Методическое обеспечение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…</w:t>
      </w:r>
      <w:r w:rsidR="00173DAC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…………………………………..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73DAC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10</w:t>
      </w:r>
    </w:p>
    <w:p w:rsidR="00173DAC" w:rsidRPr="00C57868" w:rsidRDefault="00173DAC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Список литературы……………………………………………………………</w:t>
      </w:r>
      <w:r w:rsidR="00B56C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.. </w:t>
      </w:r>
      <w:r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  <w:r w:rsidR="00B56C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</w:t>
      </w: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7D50F6" w:rsidRPr="00C57868" w:rsidRDefault="007D50F6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73DAC" w:rsidRPr="00964716" w:rsidRDefault="00964716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="00173DAC" w:rsidRPr="00C578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173DAC" w:rsidRPr="00964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227DB0" w:rsidRPr="00964716" w:rsidRDefault="00964716" w:rsidP="0096471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27DB0" w:rsidRPr="00964716">
        <w:rPr>
          <w:sz w:val="28"/>
          <w:szCs w:val="28"/>
        </w:rPr>
        <w:t>Дополнительная общеразвивающая  программа разработана на основе авторской программы А.Д.Шатовой «</w:t>
      </w:r>
      <w:r w:rsidR="00227DB0" w:rsidRPr="00964716">
        <w:rPr>
          <w:i/>
          <w:sz w:val="28"/>
          <w:szCs w:val="28"/>
        </w:rPr>
        <w:t>Тропинка в экономику</w:t>
      </w:r>
      <w:r w:rsidR="00227DB0" w:rsidRPr="00964716">
        <w:rPr>
          <w:sz w:val="28"/>
          <w:szCs w:val="28"/>
        </w:rPr>
        <w:t xml:space="preserve">» для детей 5-7 лет. ФГОС.-М.: Вента-Графф с использованием системы работы по экономическому воспитанию дошкольников на основе сказки, игры, игровой, проблемной ситуации, </w:t>
      </w:r>
      <w:r w:rsidR="00227DB0" w:rsidRPr="00964716">
        <w:rPr>
          <w:rStyle w:val="a9"/>
          <w:sz w:val="28"/>
          <w:szCs w:val="28"/>
        </w:rPr>
        <w:t>«Экономика для дошкольников»</w:t>
      </w:r>
      <w:r w:rsidR="00227DB0" w:rsidRPr="00964716">
        <w:rPr>
          <w:sz w:val="28"/>
          <w:szCs w:val="28"/>
        </w:rPr>
        <w:t xml:space="preserve"> Л. Кнышевой,также  «</w:t>
      </w:r>
      <w:r w:rsidR="00227DB0" w:rsidRPr="00964716">
        <w:rPr>
          <w:i/>
          <w:sz w:val="28"/>
          <w:szCs w:val="28"/>
        </w:rPr>
        <w:t>Экономического сказочного словаря»</w:t>
      </w:r>
      <w:r w:rsidR="00227DB0" w:rsidRPr="00964716">
        <w:rPr>
          <w:sz w:val="28"/>
          <w:szCs w:val="28"/>
        </w:rPr>
        <w:t xml:space="preserve"> Смирновой</w:t>
      </w:r>
    </w:p>
    <w:p w:rsidR="008967C1" w:rsidRPr="00964716" w:rsidRDefault="00227DB0" w:rsidP="00964716">
      <w:pPr>
        <w:pStyle w:val="a5"/>
        <w:spacing w:before="0" w:beforeAutospacing="0" w:after="0" w:afterAutospacing="0"/>
        <w:ind w:firstLine="540"/>
        <w:rPr>
          <w:color w:val="000000" w:themeColor="text1"/>
          <w:sz w:val="28"/>
          <w:szCs w:val="28"/>
        </w:rPr>
      </w:pPr>
      <w:r w:rsidRPr="00964716">
        <w:rPr>
          <w:color w:val="000000" w:themeColor="text1"/>
          <w:sz w:val="28"/>
          <w:szCs w:val="28"/>
        </w:rPr>
        <w:t>На современном этапе о</w:t>
      </w:r>
      <w:r w:rsidR="00D62718" w:rsidRPr="00964716">
        <w:rPr>
          <w:color w:val="000000" w:themeColor="text1"/>
          <w:sz w:val="28"/>
          <w:szCs w:val="28"/>
        </w:rPr>
        <w:t xml:space="preserve">дной из важнейших задач дошкольной педагогики является обучение детей азам экономики, формирование </w:t>
      </w:r>
      <w:r w:rsidRPr="00964716">
        <w:rPr>
          <w:color w:val="000000" w:themeColor="text1"/>
          <w:sz w:val="28"/>
          <w:szCs w:val="28"/>
        </w:rPr>
        <w:t xml:space="preserve"> начальных </w:t>
      </w:r>
      <w:r w:rsidR="00D62718" w:rsidRPr="00964716">
        <w:rPr>
          <w:color w:val="000000" w:themeColor="text1"/>
          <w:sz w:val="28"/>
          <w:szCs w:val="28"/>
        </w:rPr>
        <w:t>экономических представлений. Это обусловлено переменами в социальной жизни всех членов общества (включая детей дошкольного возраста), значимостью подготовки ребенка к жизни, правильной ориентации его в происходящих экономических явлениях, а также необходимостью преемственности в изуч</w:t>
      </w:r>
      <w:r w:rsidR="00D62718" w:rsidRPr="00964716">
        <w:rPr>
          <w:sz w:val="28"/>
          <w:szCs w:val="28"/>
        </w:rPr>
        <w:t xml:space="preserve">ении экономики между первыми ступенями образовательной системы — дошкольным обучением и школой. </w:t>
      </w:r>
    </w:p>
    <w:p w:rsidR="00D54655" w:rsidRPr="00964716" w:rsidRDefault="00A86FDD" w:rsidP="009647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4716">
        <w:rPr>
          <w:rFonts w:ascii="Times New Roman" w:hAnsi="Times New Roman" w:cs="Times New Roman"/>
          <w:sz w:val="28"/>
          <w:szCs w:val="28"/>
        </w:rPr>
        <w:t xml:space="preserve"> </w:t>
      </w:r>
      <w:r w:rsidR="00227DB0" w:rsidRPr="00964716">
        <w:rPr>
          <w:rFonts w:ascii="Times New Roman" w:hAnsi="Times New Roman" w:cs="Times New Roman"/>
          <w:sz w:val="28"/>
          <w:szCs w:val="28"/>
        </w:rPr>
        <w:tab/>
      </w:r>
      <w:r w:rsidRPr="00964716">
        <w:rPr>
          <w:rFonts w:ascii="Times New Roman" w:hAnsi="Times New Roman" w:cs="Times New Roman"/>
          <w:sz w:val="28"/>
          <w:szCs w:val="28"/>
        </w:rPr>
        <w:t xml:space="preserve"> Согласно распоряжению Правительства РФ от 25 сентября 2017 года об утверждении стратегии повышения финансовой грамотности населения, экономическое развитие детей должно начинаться уже в подготовительных группах. Чистой экономики в дошкольном периоде нет, но есть предпосылки экономического воспитания ребенка. </w:t>
      </w:r>
      <w:r w:rsidR="003E32B4" w:rsidRPr="00964716">
        <w:rPr>
          <w:rFonts w:ascii="Times New Roman" w:hAnsi="Times New Roman" w:cs="Times New Roman"/>
          <w:sz w:val="28"/>
          <w:szCs w:val="28"/>
        </w:rPr>
        <w:t>Ребенок с малых лет соприкасается с такими понятиями, как деньги, вещи, стоимость.</w:t>
      </w:r>
      <w:r w:rsidR="00D54655" w:rsidRPr="0096471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экономических задач должно осуществляться в единстве с трудовым и нравственным воспитанием. Более того, усвоение экономических знаний на ступени дошкольного возраста – один из путей совершенствования нравственного и трудового воспитания.</w:t>
      </w:r>
    </w:p>
    <w:p w:rsidR="00D62718" w:rsidRPr="00964716" w:rsidRDefault="00D62718" w:rsidP="0096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716">
        <w:rPr>
          <w:rFonts w:ascii="Times New Roman" w:hAnsi="Times New Roman" w:cs="Times New Roman"/>
          <w:sz w:val="28"/>
          <w:szCs w:val="28"/>
        </w:rPr>
        <w:t>Т.В.</w:t>
      </w:r>
    </w:p>
    <w:p w:rsidR="00173DAC" w:rsidRPr="00964716" w:rsidRDefault="00173DAC" w:rsidP="009647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4716">
        <w:rPr>
          <w:rFonts w:ascii="Times New Roman" w:eastAsia="Times New Roman" w:hAnsi="Times New Roman" w:cs="Times New Roman"/>
          <w:bCs/>
          <w:sz w:val="28"/>
          <w:szCs w:val="28"/>
        </w:rPr>
        <w:t>Новизной</w:t>
      </w: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программы является направленность курса на формирование финансовой грамотности дошкольников на основе построения прямой связи между получаемыми знаниями </w:t>
      </w:r>
      <w:r w:rsidR="00081AE3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их практическим применением. Акцент </w:t>
      </w:r>
      <w:r w:rsidR="00ED4471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сделан </w:t>
      </w:r>
      <w:r w:rsidR="00081AE3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формировании у дошкольников здорового интереса к деньгам, знакомство с понятиями норм морали в социуме, совершенствование  навыков сотрудничества </w:t>
      </w:r>
      <w:r w:rsidR="00220AF8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ребенка со взрослыми</w:t>
      </w:r>
      <w:r w:rsidR="00081AE3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220AF8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сверстниками.</w:t>
      </w:r>
      <w:r w:rsidR="008967C1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Поэтому, имея </w:t>
      </w:r>
      <w:r w:rsidR="008967C1" w:rsidRPr="00964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</w:t>
      </w:r>
      <w:r w:rsidR="00516C61" w:rsidRPr="00516C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8967C1" w:rsidRPr="00964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экономическую направленность, </w:t>
      </w:r>
      <w:r w:rsidR="008967C1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создает условия </w:t>
      </w:r>
      <w:r w:rsidR="008967C1" w:rsidRPr="009647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8967C1" w:rsidRPr="00964716">
        <w:rPr>
          <w:rFonts w:ascii="Times New Roman" w:hAnsi="Times New Roman" w:cs="Times New Roman"/>
          <w:color w:val="000000"/>
          <w:sz w:val="28"/>
          <w:szCs w:val="28"/>
        </w:rPr>
        <w:t>ля развития не только экономического мышления, но и творческих способностей детей с учетом их возможностей и мотивации.</w:t>
      </w:r>
    </w:p>
    <w:p w:rsidR="008967C1" w:rsidRPr="00964716" w:rsidRDefault="008967C1" w:rsidP="009647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Значительную помощь в овладении дошкольниками экономическими понятиями оказывают межпредметные связи. Занятия по экономике тесно связаны с </w:t>
      </w:r>
      <w:r w:rsidR="00880A5A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областями</w:t>
      </w:r>
      <w:r w:rsidR="00227DB0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: познание (</w:t>
      </w:r>
      <w:r w:rsidR="00880A5A" w:rsidRPr="00964716">
        <w:rPr>
          <w:rFonts w:ascii="Times New Roman" w:hAnsi="Times New Roman" w:cs="Times New Roman"/>
          <w:color w:val="000000"/>
          <w:sz w:val="28"/>
          <w:szCs w:val="28"/>
        </w:rPr>
        <w:t>раздел –математика, окружающий мир</w:t>
      </w:r>
      <w:r w:rsidR="00227DB0" w:rsidRPr="009647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0A5A" w:rsidRPr="009647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A5A" w:rsidRPr="00964716">
        <w:rPr>
          <w:rFonts w:ascii="Times New Roman" w:hAnsi="Times New Roman" w:cs="Times New Roman"/>
          <w:color w:val="000000"/>
          <w:sz w:val="28"/>
          <w:szCs w:val="28"/>
        </w:rPr>
        <w:t>развитием речи ;</w:t>
      </w:r>
      <w:r w:rsidR="00227DB0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A5A" w:rsidRPr="00964716">
        <w:rPr>
          <w:rFonts w:ascii="Times New Roman" w:hAnsi="Times New Roman" w:cs="Times New Roman"/>
          <w:color w:val="000000"/>
          <w:sz w:val="28"/>
          <w:szCs w:val="28"/>
        </w:rPr>
        <w:t>художественным творчеством</w:t>
      </w:r>
      <w:r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поставленных задач реализуется в практической деятельности с помощью игр, решения простейших задач с экономическим содержанием, разбора социально-экономических ситуаций, экскурсий по родному селу Это </w:t>
      </w:r>
      <w:r w:rsidR="00964716" w:rsidRPr="00964716">
        <w:rPr>
          <w:rFonts w:ascii="Times New Roman" w:hAnsi="Times New Roman" w:cs="Times New Roman"/>
          <w:color w:val="000000"/>
          <w:sz w:val="28"/>
          <w:szCs w:val="28"/>
        </w:rPr>
        <w:t xml:space="preserve"> ненавязчиво вводит детей в мир экономических понятий, формирует </w:t>
      </w:r>
      <w:r w:rsidRPr="00964716">
        <w:rPr>
          <w:rFonts w:ascii="Times New Roman" w:hAnsi="Times New Roman" w:cs="Times New Roman"/>
          <w:color w:val="000000"/>
          <w:sz w:val="28"/>
          <w:szCs w:val="28"/>
        </w:rPr>
        <w:t>у дошкольников представление о богатстве, воплощенном не только в денежном выражении, но и в сокровищах природы, искусства, результатах труда людей.</w:t>
      </w:r>
    </w:p>
    <w:p w:rsidR="008967C1" w:rsidRPr="00964716" w:rsidRDefault="008967C1" w:rsidP="009647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C69A7" w:rsidRPr="00964716" w:rsidRDefault="00BC69A7" w:rsidP="009647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2718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</w:p>
    <w:p w:rsidR="003F2B93" w:rsidRPr="00964716" w:rsidRDefault="003F2B93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hAnsi="Times New Roman" w:cs="Times New Roman"/>
          <w:sz w:val="28"/>
          <w:szCs w:val="28"/>
        </w:rPr>
        <w:t>Современные дети участвуют в покупках в магазине, в  с</w:t>
      </w:r>
      <w:r w:rsidR="00ED4471" w:rsidRPr="00964716">
        <w:rPr>
          <w:rFonts w:ascii="Times New Roman" w:hAnsi="Times New Roman" w:cs="Times New Roman"/>
          <w:sz w:val="28"/>
          <w:szCs w:val="28"/>
        </w:rPr>
        <w:t xml:space="preserve">таршем дошкольном возрасте </w:t>
      </w:r>
      <w:r w:rsidRPr="00964716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ED4471" w:rsidRPr="00964716">
        <w:rPr>
          <w:rFonts w:ascii="Times New Roman" w:hAnsi="Times New Roman" w:cs="Times New Roman"/>
          <w:sz w:val="28"/>
          <w:szCs w:val="28"/>
        </w:rPr>
        <w:t>дети</w:t>
      </w:r>
      <w:r w:rsidR="00516C61" w:rsidRPr="00516C61">
        <w:rPr>
          <w:rFonts w:ascii="Times New Roman" w:hAnsi="Times New Roman" w:cs="Times New Roman"/>
          <w:sz w:val="28"/>
          <w:szCs w:val="28"/>
        </w:rPr>
        <w:t xml:space="preserve"> </w:t>
      </w:r>
      <w:r w:rsidR="00ED4471" w:rsidRPr="00964716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964716">
        <w:rPr>
          <w:rFonts w:ascii="Times New Roman" w:hAnsi="Times New Roman" w:cs="Times New Roman"/>
          <w:sz w:val="28"/>
          <w:szCs w:val="28"/>
        </w:rPr>
        <w:t>небольшие карманные деньги. При этом многие родители жалуются на то, что дети не знают цену деньгам, ждут дорогих подарков или не ценят новые игрушки, Современный детский сад может помочь в решении этого вопроса, имея программу  финансовой грамотности дошкольников</w:t>
      </w:r>
      <w:r w:rsidR="00ED4471" w:rsidRPr="00964716">
        <w:rPr>
          <w:rFonts w:ascii="Times New Roman" w:hAnsi="Times New Roman" w:cs="Times New Roman"/>
          <w:sz w:val="28"/>
          <w:szCs w:val="28"/>
        </w:rPr>
        <w:t xml:space="preserve">. </w:t>
      </w:r>
      <w:r w:rsidR="003C7BBB" w:rsidRPr="00964716">
        <w:rPr>
          <w:rFonts w:ascii="Times New Roman" w:hAnsi="Times New Roman" w:cs="Times New Roman"/>
          <w:sz w:val="28"/>
          <w:szCs w:val="28"/>
        </w:rPr>
        <w:t>Финансовая грамотность поможет в будущем правильно ориентироваться в разных жизненных ситуациях, строить свою жизнь более безопасно и организованно. Основным средством формирования финансовой культуры у детей старшего дошкольного возраста является игровая и проектная деятельность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построена в соответствии с </w:t>
      </w:r>
      <w:r w:rsidR="00C91A00" w:rsidRPr="00964716">
        <w:rPr>
          <w:rFonts w:ascii="Times New Roman" w:eastAsia="Times New Roman" w:hAnsi="Times New Roman" w:cs="Times New Roman"/>
          <w:bCs/>
          <w:sz w:val="28"/>
          <w:szCs w:val="28"/>
        </w:rPr>
        <w:t>принципами и</w:t>
      </w:r>
      <w:r w:rsidR="00516C61" w:rsidRPr="00516C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4716">
        <w:rPr>
          <w:rFonts w:ascii="Times New Roman" w:eastAsia="Times New Roman" w:hAnsi="Times New Roman" w:cs="Times New Roman"/>
          <w:bCs/>
          <w:sz w:val="28"/>
          <w:szCs w:val="28"/>
        </w:rPr>
        <w:t>подходами</w:t>
      </w: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определенными ФГОС ДО: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поддержка инициативы детей в различных видах деятельности;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сотрудничество  </w:t>
      </w:r>
      <w:r w:rsidR="00C91A00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ДОУ</w:t>
      </w: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семьей;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приобщение детей к социокультурным нормам, традициям семьи, общества и государства;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познавательных интересов и познавательных действий ребенка в различных видах действий;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возрастная адекватность дошкольного образования;</w:t>
      </w:r>
    </w:p>
    <w:p w:rsidR="00173DAC" w:rsidRPr="00964716" w:rsidRDefault="00173DAC" w:rsidP="00964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Формирование основ финансовой грамотности у детей старшего дошкольного  возраста.</w:t>
      </w:r>
    </w:p>
    <w:p w:rsidR="00173DAC" w:rsidRPr="00964716" w:rsidRDefault="00173DAC" w:rsidP="009647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73DAC" w:rsidRPr="00964716" w:rsidRDefault="00173DAC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Сформировать у детей первичные экономические понятия;</w:t>
      </w:r>
    </w:p>
    <w:p w:rsidR="00173DAC" w:rsidRPr="00964716" w:rsidRDefault="00173DAC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Научить детей правильному отношению к деньгам, способам их зарабатывания и разумному их использованию;</w:t>
      </w:r>
    </w:p>
    <w:p w:rsidR="00EC0062" w:rsidRPr="00964716" w:rsidRDefault="00EC0062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</w:rPr>
        <w:t>объяснить взаимосвязь между экономическими и этическими </w:t>
      </w:r>
      <w:r w:rsidRPr="009647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категориями</w:t>
      </w:r>
      <w:r w:rsidRPr="00964716">
        <w:rPr>
          <w:rFonts w:ascii="Times New Roman" w:eastAsia="Times New Roman" w:hAnsi="Times New Roman" w:cs="Times New Roman"/>
          <w:sz w:val="28"/>
          <w:szCs w:val="28"/>
        </w:rPr>
        <w:t>: труд, товар, деньги, цена, стоимость - с одной стороны и нравственными понятиями, такими, как бережливость, честность, экономность, щедрость и т. д. ;</w:t>
      </w:r>
    </w:p>
    <w:p w:rsidR="00EC0062" w:rsidRPr="00964716" w:rsidRDefault="00EC0062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</w:rPr>
        <w:t>научить </w:t>
      </w: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964716">
        <w:rPr>
          <w:rFonts w:ascii="Times New Roman" w:eastAsia="Times New Roman" w:hAnsi="Times New Roman" w:cs="Times New Roman"/>
          <w:sz w:val="28"/>
          <w:szCs w:val="28"/>
        </w:rPr>
        <w:t> правильно вести себя в реальных жизненных ситуациях, носящих экономический характер </w:t>
      </w:r>
      <w:r w:rsidRPr="009647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(покупка в магазине, плата за проезд в транспорте и т. д</w:t>
      </w:r>
      <w:r w:rsidRPr="009647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C91A00" w:rsidRPr="00964716" w:rsidRDefault="003C7BBB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профессиями экономического профиля</w:t>
      </w:r>
    </w:p>
    <w:p w:rsidR="003C7BBB" w:rsidRPr="00964716" w:rsidRDefault="00173DAC" w:rsidP="009647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роки реализации дополнительной образовательной программы:</w:t>
      </w:r>
      <w:r w:rsidR="001336DF" w:rsidRPr="00964716">
        <w:rPr>
          <w:rFonts w:ascii="Times New Roman" w:eastAsia="Times New Roman" w:hAnsi="Times New Roman" w:cs="Times New Roman"/>
          <w:bCs/>
          <w:sz w:val="28"/>
          <w:szCs w:val="28"/>
        </w:rPr>
        <w:t xml:space="preserve"> 1год</w:t>
      </w:r>
    </w:p>
    <w:p w:rsidR="00435DD4" w:rsidRDefault="00173DAC" w:rsidP="00964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по данной программе  состоят из теоретической  и практической части.</w:t>
      </w: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</w:t>
      </w:r>
    </w:p>
    <w:p w:rsidR="00173DAC" w:rsidRPr="00435DD4" w:rsidRDefault="00435DD4" w:rsidP="009647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5DD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Формы работы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деловые, сюжетно-ролевые игры;</w:t>
      </w:r>
      <w:r w:rsidRPr="00435D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тематические занятия, беседы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435D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экскурсии, а также использование ЭОР, ИКТ.</w:t>
      </w:r>
      <w:r w:rsidR="00173DAC" w:rsidRPr="00435DD4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</w:t>
      </w:r>
    </w:p>
    <w:p w:rsidR="00173DAC" w:rsidRPr="00964716" w:rsidRDefault="00173DAC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4716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занятий:</w:t>
      </w:r>
    </w:p>
    <w:p w:rsidR="00964716" w:rsidRDefault="00FB2091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C91A00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 в </w:t>
      </w:r>
      <w:r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91A00" w:rsidRP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недел</w:t>
      </w:r>
      <w:r w:rsidR="00964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ю; </w:t>
      </w:r>
    </w:p>
    <w:p w:rsidR="00DE14B1" w:rsidRDefault="00964716" w:rsidP="00964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промежуточный период (сентябрь- май)- диагностика</w:t>
      </w:r>
      <w:r w:rsidR="00173DAC" w:rsidRPr="00964716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  <w:t>    </w:t>
      </w:r>
    </w:p>
    <w:p w:rsidR="00DE14B1" w:rsidRDefault="00DE14B1" w:rsidP="00DE14B1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DE14B1" w:rsidRPr="00DE14B1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BC69A7">
        <w:rPr>
          <w:rFonts w:ascii="Times New Roman" w:hAnsi="Times New Roman" w:cs="Times New Roman"/>
          <w:b/>
          <w:bCs/>
          <w:sz w:val="26"/>
          <w:szCs w:val="26"/>
        </w:rPr>
        <w:t>1.2 ПЛАНИРУЕМЫЕ РЕЗУЛЬТАТЫ ОСВОЕНИЯ ПРОГРАММЫ</w:t>
      </w:r>
    </w:p>
    <w:p w:rsidR="00DE14B1" w:rsidRPr="00BC69A7" w:rsidRDefault="00DE14B1" w:rsidP="00516C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результаты.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В результате освоения дополнительной общеразвивающей программы  воспитанник будет знать, что:</w:t>
      </w:r>
    </w:p>
    <w:p w:rsidR="00DE14B1" w:rsidRPr="00BC69A7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Деньги не появляются сами собой, а зарабатываются.</w:t>
      </w:r>
    </w:p>
    <w:p w:rsidR="00DE14B1" w:rsidRPr="00BC69A7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Сначала зарабатываем- потом тратим: соответственно, чем больше зарабатываешь и разумнее тратишь, тем, больше можешь купить.</w:t>
      </w:r>
    </w:p>
    <w:p w:rsidR="00DE14B1" w:rsidRPr="00BC69A7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DE14B1" w:rsidRPr="00BC69A7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DE14B1" w:rsidRPr="00BC69A7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Финансы нужно планировать</w:t>
      </w:r>
      <w:r w:rsidRPr="00BC69A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(приучаем вести учет доходов и расходов в краткосрочном периоде).</w:t>
      </w:r>
    </w:p>
    <w:p w:rsidR="00DE14B1" w:rsidRPr="00BC69A7" w:rsidRDefault="007822EF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</w:t>
      </w:r>
      <w:r w:rsidR="00DE14B1"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еньги бывают объектом чужого интереса (дети должны знать элементарные правила финансовой безопасности).</w:t>
      </w:r>
    </w:p>
    <w:p w:rsidR="00DE14B1" w:rsidRPr="007822EF" w:rsidRDefault="00DE14B1" w:rsidP="00516C61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 все продается и покупается (дети должны понимать, что главные ценности – жизнь, отношения, радость близких людей – за деньги не купишь).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b/>
          <w:bCs/>
          <w:sz w:val="26"/>
          <w:szCs w:val="26"/>
        </w:rPr>
        <w:t>Показатели компетентности ребенка в вопросах экономики: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— оперирует </w:t>
      </w:r>
      <w:r w:rsidR="00435D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несложными экономическими понятиями: «товары», «услуги», «деньги», «торговля», «покупка», «потребитель»;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— знает об экономном использовании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природных ресурсов: </w:t>
      </w: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света, воды, газа;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— определяет первоочередные нужды семьи, понимает, что порой необходимо отказаться от желания приобрести какую-то вещь;</w:t>
      </w:r>
    </w:p>
    <w:p w:rsidR="00DE14B1" w:rsidRPr="00BC69A7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— знает, что такое товар, как его можно приобрести;</w:t>
      </w:r>
    </w:p>
    <w:p w:rsidR="007822EF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— </w:t>
      </w:r>
      <w:r w:rsidR="00435DD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понимает, что не вся реклама правдива</w:t>
      </w:r>
      <w:r w:rsidRPr="00BC69A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:rsidR="007822EF" w:rsidRPr="007822EF" w:rsidRDefault="007822EF" w:rsidP="00516C6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умеет распоряжаться карманными деньгами</w:t>
      </w:r>
    </w:p>
    <w:p w:rsidR="007822EF" w:rsidRPr="007822EF" w:rsidRDefault="007822EF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7822E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— знает основы ведения домашнего бюджета, умеет анализировать важность, необходимость и полезность любой траты;</w:t>
      </w:r>
    </w:p>
    <w:p w:rsidR="00DE14B1" w:rsidRPr="007822EF" w:rsidRDefault="00DE14B1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64716" w:rsidRPr="00DE14B1" w:rsidRDefault="00173DAC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</w:pPr>
      <w:r w:rsidRPr="00964716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</w:rPr>
        <w:t> </w:t>
      </w:r>
      <w:r w:rsidR="00964716" w:rsidRPr="00DE14B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E14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4716" w:rsidRPr="00DE1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ДИАГНОСТИКА ЭКОНОМИЧЕСКИХ ЗНАНИЙ У ДЕТЕЙ</w:t>
      </w:r>
    </w:p>
    <w:p w:rsidR="00964716" w:rsidRPr="00DE14B1" w:rsidRDefault="00964716" w:rsidP="00964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ДОШКОЛЬНОГО ВОЗРАСТА</w:t>
      </w:r>
    </w:p>
    <w:p w:rsidR="00964716" w:rsidRPr="00DE14B1" w:rsidRDefault="00964716" w:rsidP="00964716">
      <w:pPr>
        <w:shd w:val="clear" w:color="auto" w:fill="FFFFFF"/>
        <w:spacing w:after="0" w:line="360" w:lineRule="atLeast"/>
        <w:ind w:left="708"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Диагностика по программе «Дошкольник и экономика» </w:t>
      </w:r>
    </w:p>
    <w:p w:rsidR="00964716" w:rsidRPr="00DE14B1" w:rsidRDefault="00964716" w:rsidP="0096471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Уровни усвоения программы (по  А. А. Шатовой)</w:t>
      </w:r>
    </w:p>
    <w:p w:rsidR="00964716" w:rsidRPr="00DE14B1" w:rsidRDefault="00964716" w:rsidP="009647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716" w:rsidRPr="00DE14B1" w:rsidRDefault="00964716" w:rsidP="00516C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964716" w:rsidRPr="00DE14B1" w:rsidRDefault="00964716" w:rsidP="00516C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Высокий:</w:t>
      </w:r>
      <w:r w:rsidRPr="00DE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Ребенок проявляет ярко выраженное эмоциональное отношение к заданиям экономического содержания. Активно отвечает на вопросы, проявляет любознательность, задает вопросы экономического характера. Использует в речи экономические термины. Устойчивое отрицательное отношение к жадности, корыстолюбию, лени, лживости. Уверен в своих силах, способен к длительному сосредоточению. Проявляет настойчивость.</w:t>
      </w:r>
    </w:p>
    <w:p w:rsidR="00964716" w:rsidRPr="00DE14B1" w:rsidRDefault="00964716" w:rsidP="00516C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Средний:</w:t>
      </w:r>
      <w:r w:rsidRPr="00DE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Ребенок проявляет интерес к большинству заданий. Отвечает на вопросы, но сам вопросов не задает. Выполняет задания с незначительной помощью взрослого. Отношение к отрицательным нравственным качествам не устойчивое.</w:t>
      </w:r>
    </w:p>
    <w:p w:rsidR="00964716" w:rsidRPr="00DE14B1" w:rsidRDefault="00964716" w:rsidP="00516C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Низкий: </w:t>
      </w:r>
      <w:r w:rsidRPr="00DE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 не всегда уверен в своих силах. Затруднения преодолевает по побуждению воспитателя. Проявляет ситуативный интерес к заданиям. Пассивен, отвечает только на те вопросы, с которыми знаком по личному опыту. Низкий уровень самостоятельности. Осуждает жадность, лень, лживость с нацеливания взрослого</w:t>
      </w:r>
      <w:r w:rsidRPr="00DE14B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</w:p>
    <w:p w:rsidR="00C57868" w:rsidRPr="00DE14B1" w:rsidRDefault="00C57868" w:rsidP="00173DAC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9E3CDF" w:rsidRPr="00DE14B1" w:rsidRDefault="00DE14B1" w:rsidP="009E3CD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9E3CDF" w:rsidRPr="00DE14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Учебный план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253"/>
        <w:gridCol w:w="992"/>
        <w:gridCol w:w="2268"/>
        <w:gridCol w:w="1950"/>
      </w:tblGrid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Раздел, тема</w:t>
            </w:r>
          </w:p>
        </w:tc>
        <w:tc>
          <w:tcPr>
            <w:tcW w:w="5210" w:type="dxa"/>
            <w:gridSpan w:val="3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Теоретические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Практические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 в экономику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Семейная экономика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1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Бизнес медведя Миши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История  денег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Реклама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Полезные экономические навыки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Планирование </w:t>
            </w:r>
          </w:p>
        </w:tc>
        <w:tc>
          <w:tcPr>
            <w:tcW w:w="992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9E3CDF" w:rsidRPr="00DE14B1" w:rsidTr="00227DB0">
        <w:tc>
          <w:tcPr>
            <w:tcW w:w="675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9E3CDF" w:rsidRPr="00DE14B1" w:rsidRDefault="00F73AF8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30</w:t>
            </w:r>
          </w:p>
        </w:tc>
        <w:tc>
          <w:tcPr>
            <w:tcW w:w="2268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50" w:type="dxa"/>
          </w:tcPr>
          <w:p w:rsidR="009E3CDF" w:rsidRPr="00DE14B1" w:rsidRDefault="009E3CDF" w:rsidP="00227DB0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E3CDF" w:rsidRPr="00DE14B1" w:rsidRDefault="009E3CDF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2091" w:rsidRPr="00DE14B1" w:rsidRDefault="00FB2091" w:rsidP="00173DA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E2477" w:rsidRPr="00DE14B1" w:rsidRDefault="00DE14B1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DE14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 Календарно- тематическое</w:t>
      </w:r>
      <w:r w:rsidR="00BE2477" w:rsidRPr="00DE14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Pr="00DE14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ирование</w:t>
      </w:r>
    </w:p>
    <w:tbl>
      <w:tblPr>
        <w:tblStyle w:val="a7"/>
        <w:tblW w:w="10916" w:type="dxa"/>
        <w:tblInd w:w="-318" w:type="dxa"/>
        <w:tblLayout w:type="fixed"/>
        <w:tblLook w:val="04A0"/>
      </w:tblPr>
      <w:tblGrid>
        <w:gridCol w:w="710"/>
        <w:gridCol w:w="425"/>
        <w:gridCol w:w="3544"/>
        <w:gridCol w:w="3544"/>
        <w:gridCol w:w="2693"/>
      </w:tblGrid>
      <w:tr w:rsidR="00DE14B1" w:rsidRPr="00DE14B1" w:rsidTr="00B06585">
        <w:trPr>
          <w:trHeight w:val="1450"/>
        </w:trPr>
        <w:tc>
          <w:tcPr>
            <w:tcW w:w="710" w:type="dxa"/>
            <w:textDirection w:val="btLr"/>
          </w:tcPr>
          <w:p w:rsidR="00DE14B1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425" w:type="dxa"/>
          </w:tcPr>
          <w:p w:rsidR="00DE14B1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</w:tcPr>
          <w:p w:rsidR="00DE14B1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DE14B1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Программные  задачи</w:t>
            </w:r>
          </w:p>
        </w:tc>
        <w:tc>
          <w:tcPr>
            <w:tcW w:w="2693" w:type="dxa"/>
          </w:tcPr>
          <w:p w:rsidR="00DE14B1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Практическое занятие/</w:t>
            </w: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теоретическое занятие</w:t>
            </w:r>
          </w:p>
        </w:tc>
      </w:tr>
      <w:tr w:rsidR="00BE2477" w:rsidRPr="00DE14B1" w:rsidTr="00227DB0">
        <w:tc>
          <w:tcPr>
            <w:tcW w:w="710" w:type="dxa"/>
            <w:vMerge w:val="restart"/>
            <w:textDirection w:val="btLr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Кто такой миллионер?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реальными представлениями об экономических отношениях</w:t>
            </w:r>
          </w:p>
        </w:tc>
        <w:tc>
          <w:tcPr>
            <w:tcW w:w="2693" w:type="dxa"/>
          </w:tcPr>
          <w:p w:rsidR="00BE2477" w:rsidRPr="00DE14B1" w:rsidRDefault="00DE14B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Виртуальная экскурсия в банковское хранилище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Расширять представления о различных способах хранения финансовых ценностей</w:t>
            </w:r>
          </w:p>
        </w:tc>
        <w:tc>
          <w:tcPr>
            <w:tcW w:w="2693" w:type="dxa"/>
          </w:tcPr>
          <w:p w:rsidR="00BE2477" w:rsidRPr="00DE14B1" w:rsidRDefault="00DE14B1" w:rsidP="00DE14B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</w:tr>
      <w:tr w:rsidR="00BE2477" w:rsidRPr="00DE14B1" w:rsidTr="00227DB0">
        <w:tc>
          <w:tcPr>
            <w:tcW w:w="710" w:type="dxa"/>
            <w:vMerge w:val="restart"/>
            <w:textDirection w:val="btLr"/>
          </w:tcPr>
          <w:p w:rsidR="00BE2477" w:rsidRPr="00DE14B1" w:rsidRDefault="00BE2477" w:rsidP="00DE14B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Знакомство с </w:t>
            </w:r>
            <w:r w:rsidRPr="00DE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семейным бюджетом: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Откуда берутся деньги?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 денежных сбережениях , о необходимости  ведения учета  полученных денежных средств в семье</w:t>
            </w:r>
          </w:p>
        </w:tc>
        <w:tc>
          <w:tcPr>
            <w:tcW w:w="2693" w:type="dxa"/>
          </w:tcPr>
          <w:p w:rsidR="00DE14B1" w:rsidRPr="00DE14B1" w:rsidRDefault="00DE14B1" w:rsidP="00DE14B1">
            <w:pPr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С/Р игра «Моя семья»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Решение математических задач экономического содержания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бюджет семьи?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Дать представления о денежных сбережениях, о необходимости  ведения  учета денег.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Игра «Семейный бюджет»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Решение математических задач экономического </w:t>
            </w:r>
            <w:r w:rsidRPr="00DE14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содержания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чего начинается 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 торговое дело»?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Миша из покупателя превратился в продавца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товаре как продукте труда, произведенном для продажи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Проблемная ситуация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 </w:t>
            </w:r>
            <w:r w:rsidR="00F8490F"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Мед или малина»</w:t>
            </w:r>
            <w:r w:rsidR="00F8490F"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Д\и. «Бартер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Деловая игра «Ярмарка  в лесу у Миши»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Развивать  экономическое мышления у детей,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ввести в словарь детей новые понятия «рыночные отношения», «бизнес».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Проблемная ситуация 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«Лежачий товар не продается»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С\р. игра «Рынок»;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F16B4A" w:rsidRPr="00DE14B1" w:rsidTr="00227DB0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Игровая ситуация  «мусор-  новый товар?»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Развивать экономическое мышления у детей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Изготовление поделок из бросового материала для ярмарки товаров в ДОУ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Назад в прошлое. Что было,  когда не было денег.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Сформировать представление о появлении денег; Дать  представление о денежной единице Показать путь преображения денежной единицы от товара до бумажных единиц. 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Презентация: «История возникновения денег»,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С\р. игра «Обмен»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стихотворение Ш. Галиева «Три копейки на покупку»</w:t>
            </w: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продукт стал товаром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</w:t>
            </w: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ознакомить детей с понятием «продукт труда»; формировать представление о таких понятиях, как «дороже», «дешевле», «цена», «товар», «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заработная плата</w:t>
            </w:r>
            <w:r w:rsidRPr="00DE14B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Д.и. «</w:t>
            </w:r>
            <w:r w:rsidR="00F73AF8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путешествие товаров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»,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«Как появляется книга»,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«Кому что требуется для работы».</w:t>
            </w: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Что такое цена?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с понятием «цена» товара, из чего она складывается.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Изготовление из соленного теста продуктов разной стоимости</w:t>
            </w:r>
          </w:p>
        </w:tc>
      </w:tr>
      <w:tr w:rsidR="00F16B4A" w:rsidRPr="00DE14B1" w:rsidTr="00227DB0">
        <w:tc>
          <w:tcPr>
            <w:tcW w:w="710" w:type="dxa"/>
            <w:vMerge w:val="restart"/>
            <w:textDirection w:val="btLr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Миша цену назначал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или чем выше качество,  тем дороже вещь.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Разъяснить, что цена товара зависит от его качества;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формировать представление о таких понятиях, как «дороже», 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«дешевле», «цена», «товар»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Ярмарка  самоделок (изготовленных своими руками)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«Оптовая и розничная торговля»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или какой способ торговли выгоднее»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Разъяснить, что цена товара зависит от его качества;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формировать представление о таких понятиях, как «дороже», «дешевле», «цена», «товар», «заработная плата».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по сюжетным картинкам « Поход в булочную»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Решение задач экономического содержания</w:t>
            </w: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Отчего  растет цена?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Разъяснить, что цена товара зависит от затрат, связанных с производством данного товара или услуги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Проблемная ситуация « Как стать лучшим продавцом в лесу?»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6B4A" w:rsidRPr="00DE14B1" w:rsidTr="00227DB0">
        <w:tc>
          <w:tcPr>
            <w:tcW w:w="710" w:type="dxa"/>
            <w:vMerge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Остров нужных и не нужных расходов.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Уметь выделять наиболее важные денежные расходы в семье, а на чем можно сэкономить.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Игровая ситуация 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 Планируем бюджет семьи на новогодние праздники»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Решение задач экономического содержания</w:t>
            </w:r>
          </w:p>
        </w:tc>
      </w:tr>
      <w:tr w:rsidR="00BE2477" w:rsidRPr="00DE14B1" w:rsidTr="00F16B4A">
        <w:tc>
          <w:tcPr>
            <w:tcW w:w="710" w:type="dxa"/>
            <w:vMerge w:val="restart"/>
            <w:textDirection w:val="btLr"/>
          </w:tcPr>
          <w:p w:rsidR="00BE2477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Сорока Мишин товар хвалила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Зачем нужна реклама и как её лучше организовать?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детей с понятием «реклама товара»; для чего она нужна и как ее лучше организовать; воспитывать у детей творчество, интерес к экономике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Рекламы разные нужны, рекламы разные важны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Создать условия для высказывания своих мыслей, познаний, учить выслушивать  других точки зрения.</w:t>
            </w:r>
          </w:p>
        </w:tc>
        <w:tc>
          <w:tcPr>
            <w:tcW w:w="2693" w:type="dxa"/>
          </w:tcPr>
          <w:p w:rsidR="00BE2477" w:rsidRPr="00DE14B1" w:rsidRDefault="00F8490F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Чтение </w:t>
            </w:r>
            <w:r w:rsidR="009E3CDF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– обсуждение 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сказки «К</w:t>
            </w:r>
            <w:r w:rsidR="00BE2477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ак старик корову продавал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  <w:p w:rsidR="009E3CDF" w:rsidRPr="00DE14B1" w:rsidRDefault="009E3CDF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Составление рекламы</w:t>
            </w:r>
          </w:p>
          <w:p w:rsidR="009E3CDF" w:rsidRPr="00DE14B1" w:rsidRDefault="009E3CDF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разных предметов</w:t>
            </w:r>
          </w:p>
          <w:p w:rsidR="00F8490F" w:rsidRPr="00DE14B1" w:rsidRDefault="00F8490F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Деловая игра « Рекламное агентство»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Учить детей практически рекламировать продукцию и услуги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Деловая игра «Рекламное агентство».</w:t>
            </w:r>
          </w:p>
        </w:tc>
      </w:tr>
      <w:tr w:rsidR="00BE2477" w:rsidRPr="00DE14B1" w:rsidTr="00227DB0">
        <w:tc>
          <w:tcPr>
            <w:tcW w:w="710" w:type="dxa"/>
            <w:vMerge w:val="restart"/>
            <w:textDirection w:val="btLr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у Миши появился помощник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или кто такой наемный работник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Дать понятие о том, зачем нанимают работников и какая у них должна быть зарплата.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Деловая игра «Бизнес в деревне у Миши»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или как торговать с прибылью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Развивать  экономическое мышления у детей,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ввести в словарь детей новые понятия «рыночные отношения», «бизнес».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Проблемная ситуация 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«Лежачий товар не продается»</w:t>
            </w:r>
          </w:p>
          <w:p w:rsidR="00BE2477" w:rsidRPr="00DE14B1" w:rsidRDefault="00F8490F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С\р. игра «Фермер»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Д\и. «Бартер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Банк  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детей с  понятием»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сберегательный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банком», как с учреждением, где хранятся деньги.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  <w:t>Сюжетно ролевая игра «Банк».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21 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Миша - банкир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Дать понятие</w:t>
            </w:r>
            <w:r w:rsidR="00F8490F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для чего нужен банк жителям</w:t>
            </w:r>
            <w:r w:rsidR="00F8490F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 какую выгоду имеет от этого сам банк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Просмотр части мультфильма «уроки Тётушки Совы»(что такое банк).</w:t>
            </w:r>
          </w:p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BE2477" w:rsidRPr="00DE14B1" w:rsidTr="00227DB0">
        <w:tc>
          <w:tcPr>
            <w:tcW w:w="710" w:type="dxa"/>
            <w:vMerge w:val="restart"/>
            <w:textDirection w:val="btLr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Миша- брокер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понятием брокер и чем он занимается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Благотворительная деятельность Миши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или что такое спонсорство? 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детей с понятием «Меценатство и благотворительность».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Просмотр и обсуждение мультфильма «Просто так» и «Кошкин дом».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Если бы я был папой. Доходы и расходы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Способствовать осмыслению детьми черт характера, связанных с экономикой: бережливость, экономность, трудолюбие, честность. Формировать представление о потребностях семьи: учить понимать различие между словами «хочу» и «надо»; учить определять первоочередные нужды семьи</w:t>
            </w:r>
          </w:p>
        </w:tc>
        <w:tc>
          <w:tcPr>
            <w:tcW w:w="2693" w:type="dxa"/>
          </w:tcPr>
          <w:p w:rsidR="00F8490F" w:rsidRPr="00DE14B1" w:rsidRDefault="00F8490F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Решение проблемной ситуации « Поход </w:t>
            </w:r>
            <w:r w:rsidR="00773711"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семьей </w:t>
            </w: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парк на аттракционы или  в </w:t>
            </w:r>
            <w:r w:rsidR="00773711"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художественную галерею на новую выставку?»</w:t>
            </w:r>
          </w:p>
          <w:p w:rsidR="009E3CDF" w:rsidRPr="00DE14B1" w:rsidRDefault="009E3CDF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Решение задач экономического содержания</w:t>
            </w:r>
          </w:p>
          <w:p w:rsidR="009E3CDF" w:rsidRPr="00DE14B1" w:rsidRDefault="009E3CDF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 w:val="restart"/>
            <w:textDirection w:val="btLr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правильно копить деньги.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Воспитывать представления о сущности таких нравственных качеств, как экономность, бережливость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Чтение фрагмента сказки «Приключения Буратино»,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С/р. </w:t>
            </w:r>
            <w:r w:rsidR="00773711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«С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упермаркет»</w:t>
            </w:r>
          </w:p>
          <w:p w:rsidR="00773711" w:rsidRPr="00DE14B1" w:rsidRDefault="00773711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Решение задач </w:t>
            </w: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экономического содержания</w:t>
            </w:r>
          </w:p>
        </w:tc>
      </w:tr>
      <w:tr w:rsidR="00BE2477" w:rsidRPr="00DE14B1" w:rsidTr="00227DB0">
        <w:tc>
          <w:tcPr>
            <w:tcW w:w="710" w:type="dxa"/>
            <w:vMerge/>
            <w:textDirection w:val="btLr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Мишуткин капитал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или  как деньги превращаются в капитал</w:t>
            </w:r>
          </w:p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или правильное вложение денег для получения прибыли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Расширить представление детей о необходимости рационального использования (вложения) денег для получения прибыли;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Чтение</w:t>
            </w:r>
            <w:r w:rsidR="009E3CDF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– обсуждение  сказок: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«Муха – цокотуха», «Трое из Простоквашино»</w:t>
            </w:r>
          </w:p>
          <w:p w:rsidR="00773711" w:rsidRPr="00DE14B1" w:rsidRDefault="0077371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BE2477" w:rsidRPr="00DE14B1" w:rsidRDefault="0077371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 по селу: где можно потратить деньги?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том, что деньги – это универсальное и удобное средство обмена</w:t>
            </w:r>
          </w:p>
        </w:tc>
        <w:tc>
          <w:tcPr>
            <w:tcW w:w="2693" w:type="dxa"/>
          </w:tcPr>
          <w:p w:rsidR="00BE2477" w:rsidRPr="00DE14B1" w:rsidRDefault="0077371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Беседа – рассуждение:</w:t>
            </w:r>
            <w:r w:rsidR="00BE2477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«Если бы у меня было много денег</w:t>
            </w: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, то</w:t>
            </w:r>
            <w:r w:rsidR="00BE2477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…»,</w:t>
            </w:r>
          </w:p>
          <w:p w:rsidR="00BE2477" w:rsidRPr="00DE14B1" w:rsidRDefault="00773711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</w:t>
            </w:r>
            <w:r w:rsidR="00BE2477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Что нельзя купить за деньги? </w:t>
            </w:r>
          </w:p>
        </w:tc>
      </w:tr>
      <w:tr w:rsidR="00F73AF8" w:rsidRPr="00DE14B1" w:rsidTr="00F73AF8">
        <w:trPr>
          <w:trHeight w:val="2400"/>
        </w:trPr>
        <w:tc>
          <w:tcPr>
            <w:tcW w:w="710" w:type="dxa"/>
            <w:vMerge/>
          </w:tcPr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Карманные деньги.</w:t>
            </w:r>
          </w:p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Наличные, безналичные и электронные деньги. Волшебная карта.</w:t>
            </w:r>
          </w:p>
        </w:tc>
        <w:tc>
          <w:tcPr>
            <w:tcW w:w="3544" w:type="dxa"/>
          </w:tcPr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Познакомить детей с понятием «карманные деньги», приучать детей к трудолюбию.</w:t>
            </w:r>
          </w:p>
        </w:tc>
        <w:tc>
          <w:tcPr>
            <w:tcW w:w="2693" w:type="dxa"/>
          </w:tcPr>
          <w:p w:rsidR="00F73AF8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Беседа- рассуждение: «Как можно заработать деньги детям</w:t>
            </w:r>
          </w:p>
        </w:tc>
      </w:tr>
      <w:tr w:rsidR="00F16B4A" w:rsidRPr="00DE14B1" w:rsidTr="00227DB0">
        <w:trPr>
          <w:trHeight w:val="1080"/>
        </w:trPr>
        <w:tc>
          <w:tcPr>
            <w:tcW w:w="710" w:type="dxa"/>
            <w:vMerge w:val="restart"/>
            <w:textDirection w:val="btLr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425" w:type="dxa"/>
          </w:tcPr>
          <w:p w:rsidR="00F16B4A" w:rsidRPr="00DE14B1" w:rsidRDefault="00F73AF8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Интеллектуальная игра «Кто хочет стать миллионером».</w:t>
            </w:r>
          </w:p>
        </w:tc>
        <w:tc>
          <w:tcPr>
            <w:tcW w:w="3544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Закрепить  финансовые знания детей, через интеллектуальную игру.</w:t>
            </w:r>
          </w:p>
        </w:tc>
        <w:tc>
          <w:tcPr>
            <w:tcW w:w="2693" w:type="dxa"/>
          </w:tcPr>
          <w:p w:rsidR="00F16B4A" w:rsidRPr="00DE14B1" w:rsidRDefault="00F16B4A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игра</w:t>
            </w:r>
          </w:p>
        </w:tc>
      </w:tr>
      <w:tr w:rsidR="00BE2477" w:rsidRPr="00DE14B1" w:rsidTr="00227DB0">
        <w:tc>
          <w:tcPr>
            <w:tcW w:w="710" w:type="dxa"/>
            <w:vMerge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73AF8"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Викторина «Что мы узнали о финансах».</w:t>
            </w:r>
          </w:p>
        </w:tc>
        <w:tc>
          <w:tcPr>
            <w:tcW w:w="3544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Закрепить полученные знания детей о финансах.</w:t>
            </w:r>
          </w:p>
        </w:tc>
        <w:tc>
          <w:tcPr>
            <w:tcW w:w="2693" w:type="dxa"/>
          </w:tcPr>
          <w:p w:rsidR="00BE2477" w:rsidRPr="00DE14B1" w:rsidRDefault="00BE2477" w:rsidP="00DE14B1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E14B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викторина</w:t>
            </w:r>
          </w:p>
        </w:tc>
      </w:tr>
    </w:tbl>
    <w:p w:rsidR="007D50F6" w:rsidRPr="00DE14B1" w:rsidRDefault="007D50F6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5646" w:rsidRPr="00DE14B1" w:rsidRDefault="00845646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049B" w:rsidRPr="00DE14B1" w:rsidRDefault="0048049B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57868" w:rsidRPr="00DE14B1" w:rsidRDefault="00C57868" w:rsidP="00DE14B1">
      <w:pPr>
        <w:pStyle w:val="Default"/>
        <w:rPr>
          <w:sz w:val="28"/>
          <w:szCs w:val="28"/>
        </w:rPr>
      </w:pPr>
      <w:r w:rsidRPr="00DE14B1">
        <w:rPr>
          <w:b/>
          <w:bCs/>
          <w:sz w:val="28"/>
          <w:szCs w:val="28"/>
        </w:rPr>
        <w:t xml:space="preserve"> </w:t>
      </w:r>
    </w:p>
    <w:p w:rsidR="00C57868" w:rsidRPr="00DE14B1" w:rsidRDefault="00B56C7B" w:rsidP="00DE14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57868" w:rsidRPr="00DE14B1">
        <w:rPr>
          <w:b/>
          <w:bCs/>
          <w:sz w:val="28"/>
          <w:szCs w:val="28"/>
        </w:rPr>
        <w:t xml:space="preserve"> Методическое обеспечение программы </w:t>
      </w:r>
    </w:p>
    <w:p w:rsidR="00B56C7B" w:rsidRDefault="00C57868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>Методика проведения занятий предусматривает</w:t>
      </w:r>
    </w:p>
    <w:p w:rsidR="00B56C7B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57868" w:rsidRPr="00DE14B1">
        <w:rPr>
          <w:sz w:val="28"/>
          <w:szCs w:val="28"/>
        </w:rPr>
        <w:t xml:space="preserve"> освоение теоретического материала (словесные методы: беседы, обсуждения, рассказы, чтение литературы; наглядные методы: демонстрация, рассматривание иллюстраций и др.)</w:t>
      </w:r>
    </w:p>
    <w:p w:rsidR="00C57868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57868" w:rsidRPr="00DE14B1">
        <w:rPr>
          <w:sz w:val="28"/>
          <w:szCs w:val="28"/>
        </w:rPr>
        <w:t xml:space="preserve"> практические работы для закрепления теоретической информации (занимательные задачи, познавательные игры</w:t>
      </w:r>
      <w:r>
        <w:rPr>
          <w:sz w:val="28"/>
          <w:szCs w:val="28"/>
        </w:rPr>
        <w:t>,</w:t>
      </w:r>
      <w:r w:rsidR="00C57868" w:rsidRPr="00DE14B1">
        <w:rPr>
          <w:sz w:val="28"/>
          <w:szCs w:val="28"/>
        </w:rPr>
        <w:t xml:space="preserve"> инсценировки сказок</w:t>
      </w:r>
      <w:r>
        <w:rPr>
          <w:sz w:val="28"/>
          <w:szCs w:val="28"/>
        </w:rPr>
        <w:t>, рисование и др.)</w:t>
      </w:r>
    </w:p>
    <w:p w:rsidR="00C57868" w:rsidRPr="00DE14B1" w:rsidRDefault="00C57868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В педагогическом процессе используются различные технологии обучения: </w:t>
      </w:r>
    </w:p>
    <w:p w:rsidR="00C57868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57868" w:rsidRPr="00DE14B1">
        <w:rPr>
          <w:sz w:val="28"/>
          <w:szCs w:val="28"/>
        </w:rPr>
        <w:t xml:space="preserve"> групповые технологии (формирование умений работать в коллективе)</w:t>
      </w:r>
    </w:p>
    <w:p w:rsidR="00C57868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57868" w:rsidRPr="00DE14B1">
        <w:rPr>
          <w:sz w:val="28"/>
          <w:szCs w:val="28"/>
        </w:rPr>
        <w:t xml:space="preserve"> игровые технологии (освоение новых знаний на основе применения знаний, умений и навыков на практике, в сотрудничестве); </w:t>
      </w:r>
    </w:p>
    <w:p w:rsidR="00CF445F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57868" w:rsidRPr="00DE14B1">
        <w:rPr>
          <w:sz w:val="28"/>
          <w:szCs w:val="28"/>
        </w:rPr>
        <w:t xml:space="preserve"> технология проблемного обучения.</w:t>
      </w:r>
    </w:p>
    <w:p w:rsidR="00CF445F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игровые технологии (</w:t>
      </w:r>
      <w:r w:rsidR="00CF445F" w:rsidRPr="00DE14B1">
        <w:rPr>
          <w:sz w:val="28"/>
          <w:szCs w:val="28"/>
        </w:rPr>
        <w:t>обучение в сотрудничестве, коллективная творческая деятельность</w:t>
      </w:r>
      <w:r>
        <w:rPr>
          <w:sz w:val="28"/>
          <w:szCs w:val="28"/>
        </w:rPr>
        <w:t>)</w:t>
      </w:r>
    </w:p>
    <w:p w:rsidR="00DE14B1" w:rsidRPr="00DE14B1" w:rsidRDefault="00DE14B1" w:rsidP="00DE14B1">
      <w:pPr>
        <w:pStyle w:val="Default"/>
        <w:rPr>
          <w:b/>
          <w:bCs/>
          <w:sz w:val="28"/>
          <w:szCs w:val="28"/>
        </w:rPr>
      </w:pPr>
    </w:p>
    <w:p w:rsidR="00CF445F" w:rsidRPr="00DE14B1" w:rsidRDefault="00B56C7B" w:rsidP="00DE14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CF445F" w:rsidRPr="00DE14B1">
        <w:rPr>
          <w:b/>
          <w:bCs/>
          <w:sz w:val="28"/>
          <w:szCs w:val="28"/>
        </w:rPr>
        <w:t xml:space="preserve">. Материально-техническое обеспечение программы 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1. Дидактические и сюжетно-ролевые игры: «Назови профессию», «Супермаркет», «Автосалон», «Угадай профессию», «О ком я говорю», «Подбери то, что тебе нужно для работы», «Гипермаркет», «Реклама», «Знакомство с денежными знаками», «Обмен» и др. </w:t>
      </w:r>
    </w:p>
    <w:p w:rsidR="00CF445F" w:rsidRPr="00DE14B1" w:rsidRDefault="00B56C7B" w:rsidP="00DE14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Н</w:t>
      </w:r>
      <w:r w:rsidR="00CF445F" w:rsidRPr="00DE14B1">
        <w:rPr>
          <w:sz w:val="28"/>
          <w:szCs w:val="28"/>
        </w:rPr>
        <w:t xml:space="preserve">оутбук. 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3. Художественная литература данной тематики (Э.Успенский «Бизнес крокодила Гены», Ш.Перро «Кот в сапогах» и др.). 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4. Рекламные буклеты, листовки, газетные объявления. 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>5. Буклеты с изображением товаров и игрушек</w:t>
      </w:r>
      <w:r w:rsidR="00273AF6" w:rsidRPr="00DE14B1">
        <w:rPr>
          <w:sz w:val="28"/>
          <w:szCs w:val="28"/>
        </w:rPr>
        <w:tab/>
      </w:r>
      <w:r w:rsidR="00273AF6" w:rsidRPr="00DE14B1">
        <w:rPr>
          <w:sz w:val="28"/>
          <w:szCs w:val="28"/>
        </w:rPr>
        <w:tab/>
      </w:r>
    </w:p>
    <w:p w:rsidR="00B56C7B" w:rsidRDefault="00B56C7B" w:rsidP="00DE14B1">
      <w:pPr>
        <w:pStyle w:val="Default"/>
        <w:rPr>
          <w:b/>
          <w:bCs/>
          <w:sz w:val="28"/>
          <w:szCs w:val="28"/>
        </w:rPr>
      </w:pPr>
    </w:p>
    <w:p w:rsidR="00CF445F" w:rsidRPr="00DE14B1" w:rsidRDefault="00B56C7B" w:rsidP="00DE14B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F445F" w:rsidRPr="00DE14B1">
        <w:rPr>
          <w:b/>
          <w:bCs/>
          <w:sz w:val="28"/>
          <w:szCs w:val="28"/>
        </w:rPr>
        <w:t>Список литературы и интернет-ресурсов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1. Кнышова Л.В., Меньшикова О.И. Экономика для малышей, или Как Миша стал бизнесменом. М.: Педагогика-Пресс, 1996 г. </w:t>
      </w:r>
    </w:p>
    <w:p w:rsidR="00CF445F" w:rsidRPr="00DE14B1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2. Смоленцева А.А. Знакомим дошкольника с азами экономики с помощью сказок: практическое пособие. М.: АРКТИ, 2006. </w:t>
      </w:r>
    </w:p>
    <w:p w:rsidR="00CF445F" w:rsidRDefault="00CF445F" w:rsidP="00DE14B1">
      <w:pPr>
        <w:pStyle w:val="Default"/>
        <w:rPr>
          <w:sz w:val="28"/>
          <w:szCs w:val="28"/>
        </w:rPr>
      </w:pPr>
      <w:r w:rsidRPr="00DE14B1">
        <w:rPr>
          <w:sz w:val="28"/>
          <w:szCs w:val="28"/>
        </w:rPr>
        <w:t xml:space="preserve">3. Успенский Э., Агрон И. Бизнес крокодила Гены. М.: Самовар, 1993 г. </w:t>
      </w:r>
    </w:p>
    <w:p w:rsidR="00B56C7B" w:rsidRPr="00B56C7B" w:rsidRDefault="00B56C7B" w:rsidP="00B5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B56C7B">
        <w:rPr>
          <w:rFonts w:ascii="Times New Roman" w:eastAsia="Times New Roman" w:hAnsi="Times New Roman" w:cs="Times New Roman"/>
          <w:color w:val="000000"/>
          <w:sz w:val="28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B56C7B" w:rsidRDefault="00B56C7B" w:rsidP="00B5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B56C7B">
        <w:rPr>
          <w:rFonts w:ascii="Times New Roman" w:eastAsia="Times New Roman" w:hAnsi="Times New Roman" w:cs="Times New Roman"/>
          <w:color w:val="000000"/>
          <w:sz w:val="28"/>
        </w:rPr>
        <w:t>Лушникова Е.В. Как мы играем в экономику //Воспитатель ДОУ «ТЦ СФЕРА» М.; 2008. № 11. с.75.</w:t>
      </w:r>
    </w:p>
    <w:p w:rsidR="00B56C7B" w:rsidRPr="00B56C7B" w:rsidRDefault="00B56C7B" w:rsidP="00B5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B56C7B">
        <w:rPr>
          <w:rStyle w:val="c1"/>
          <w:color w:val="000000"/>
          <w:sz w:val="28"/>
          <w:szCs w:val="28"/>
        </w:rPr>
        <w:t xml:space="preserve"> </w:t>
      </w:r>
      <w:r w:rsidRPr="00B56C7B">
        <w:rPr>
          <w:rFonts w:ascii="Times New Roman" w:eastAsia="Times New Roman" w:hAnsi="Times New Roman" w:cs="Times New Roman"/>
          <w:color w:val="000000"/>
          <w:sz w:val="28"/>
        </w:rPr>
        <w:t>Шатова А.Д. Тропинка в экономику. Программа. Методические рекомендации. Конспекты занятий с детьми 5–7 лет. М.: «Вентана-Граф», 2015. 176 с.</w:t>
      </w:r>
    </w:p>
    <w:p w:rsidR="00B56C7B" w:rsidRPr="00B56C7B" w:rsidRDefault="00B56C7B" w:rsidP="00B5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6C7B" w:rsidRPr="00DE14B1" w:rsidRDefault="00B56C7B" w:rsidP="00DE14B1">
      <w:pPr>
        <w:pStyle w:val="Default"/>
        <w:rPr>
          <w:sz w:val="28"/>
          <w:szCs w:val="28"/>
        </w:rPr>
      </w:pPr>
    </w:p>
    <w:p w:rsidR="00CF445F" w:rsidRPr="00DE14B1" w:rsidRDefault="00CF445F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 ресурсы.</w:t>
      </w:r>
    </w:p>
    <w:p w:rsidR="00CF445F" w:rsidRPr="00DE14B1" w:rsidRDefault="00CF445F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www.minfin.ru – сайт Министерства финансов РФ</w:t>
      </w:r>
    </w:p>
    <w:p w:rsidR="00BC69A7" w:rsidRPr="00DE14B1" w:rsidRDefault="00CF445F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4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www.cbr.ru – сайт Центрального банка РФ</w:t>
      </w:r>
    </w:p>
    <w:p w:rsidR="00BC69A7" w:rsidRPr="00DE14B1" w:rsidRDefault="00BC69A7" w:rsidP="00DE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9A7" w:rsidRPr="00DE14B1" w:rsidRDefault="00BC69A7" w:rsidP="00DE14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C69A7" w:rsidRPr="00DE14B1" w:rsidRDefault="00BC69A7" w:rsidP="00DE14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02C41" w:rsidRPr="00DE14B1" w:rsidRDefault="00802C41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02C41" w:rsidRPr="00DE14B1" w:rsidRDefault="00802C41" w:rsidP="00DE1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02C41" w:rsidRPr="00DE14B1" w:rsidRDefault="00802C41" w:rsidP="00DE1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2C41" w:rsidRPr="00DE14B1" w:rsidSect="00516C61">
      <w:footerReference w:type="default" r:id="rId8"/>
      <w:pgSz w:w="11906" w:h="16838"/>
      <w:pgMar w:top="1134" w:right="850" w:bottom="568" w:left="1134" w:header="708" w:footer="113" w:gutter="0"/>
      <w:pgBorders w:display="firstPage" w:offsetFrom="page">
        <w:top w:val="moons" w:sz="12" w:space="24" w:color="FFC000"/>
        <w:left w:val="moons" w:sz="12" w:space="24" w:color="FFC000"/>
        <w:bottom w:val="moons" w:sz="12" w:space="24" w:color="FFC000"/>
        <w:right w:val="moons" w:sz="12" w:space="24" w:color="FFC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29" w:rsidRDefault="00E14129" w:rsidP="001142E5">
      <w:pPr>
        <w:spacing w:after="0" w:line="240" w:lineRule="auto"/>
      </w:pPr>
      <w:r>
        <w:separator/>
      </w:r>
    </w:p>
  </w:endnote>
  <w:endnote w:type="continuationSeparator" w:id="1">
    <w:p w:rsidR="00E14129" w:rsidRDefault="00E14129" w:rsidP="0011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2933"/>
      <w:docPartObj>
        <w:docPartGallery w:val="Page Numbers (Bottom of Page)"/>
        <w:docPartUnique/>
      </w:docPartObj>
    </w:sdtPr>
    <w:sdtContent>
      <w:p w:rsidR="00227DB0" w:rsidRDefault="00623F83">
        <w:pPr>
          <w:pStyle w:val="ac"/>
          <w:jc w:val="right"/>
        </w:pPr>
        <w:fldSimple w:instr="PAGE   \* MERGEFORMAT">
          <w:r w:rsidR="00516C61">
            <w:rPr>
              <w:noProof/>
            </w:rPr>
            <w:t>2</w:t>
          </w:r>
        </w:fldSimple>
      </w:p>
    </w:sdtContent>
  </w:sdt>
  <w:p w:rsidR="00227DB0" w:rsidRDefault="00227D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29" w:rsidRDefault="00E14129" w:rsidP="001142E5">
      <w:pPr>
        <w:spacing w:after="0" w:line="240" w:lineRule="auto"/>
      </w:pPr>
      <w:r>
        <w:separator/>
      </w:r>
    </w:p>
  </w:footnote>
  <w:footnote w:type="continuationSeparator" w:id="1">
    <w:p w:rsidR="00E14129" w:rsidRDefault="00E14129" w:rsidP="0011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D34"/>
    <w:multiLevelType w:val="hybridMultilevel"/>
    <w:tmpl w:val="6128AF22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1F94"/>
    <w:multiLevelType w:val="multilevel"/>
    <w:tmpl w:val="50A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C2B85"/>
    <w:multiLevelType w:val="multilevel"/>
    <w:tmpl w:val="075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22671"/>
    <w:multiLevelType w:val="hybridMultilevel"/>
    <w:tmpl w:val="A13E4288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622DF"/>
    <w:multiLevelType w:val="multilevel"/>
    <w:tmpl w:val="0D62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A1B2F"/>
    <w:multiLevelType w:val="multilevel"/>
    <w:tmpl w:val="1E5AD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62E89"/>
    <w:multiLevelType w:val="multilevel"/>
    <w:tmpl w:val="15FC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63C73"/>
    <w:multiLevelType w:val="hybridMultilevel"/>
    <w:tmpl w:val="8446D7D8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F7240"/>
    <w:multiLevelType w:val="multilevel"/>
    <w:tmpl w:val="868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7765C"/>
    <w:multiLevelType w:val="hybridMultilevel"/>
    <w:tmpl w:val="0F4C27BA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31DB6"/>
    <w:multiLevelType w:val="multilevel"/>
    <w:tmpl w:val="FF6E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651D9"/>
    <w:multiLevelType w:val="multilevel"/>
    <w:tmpl w:val="8AC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42B2F"/>
    <w:multiLevelType w:val="multilevel"/>
    <w:tmpl w:val="E06E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559B9"/>
    <w:multiLevelType w:val="multilevel"/>
    <w:tmpl w:val="9F90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62E9D"/>
    <w:multiLevelType w:val="hybridMultilevel"/>
    <w:tmpl w:val="EB6AEC78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6001"/>
    <w:multiLevelType w:val="hybridMultilevel"/>
    <w:tmpl w:val="C698488A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A7BB8"/>
    <w:multiLevelType w:val="hybridMultilevel"/>
    <w:tmpl w:val="30B03394"/>
    <w:lvl w:ilvl="0" w:tplc="819A8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3DAC"/>
    <w:rsid w:val="000067B4"/>
    <w:rsid w:val="0001067F"/>
    <w:rsid w:val="00081AE3"/>
    <w:rsid w:val="001142E5"/>
    <w:rsid w:val="0012032B"/>
    <w:rsid w:val="0012343A"/>
    <w:rsid w:val="001336DF"/>
    <w:rsid w:val="00133B99"/>
    <w:rsid w:val="00173DAC"/>
    <w:rsid w:val="00182961"/>
    <w:rsid w:val="00183DB7"/>
    <w:rsid w:val="001B732B"/>
    <w:rsid w:val="001D05B9"/>
    <w:rsid w:val="001D10BE"/>
    <w:rsid w:val="00220AF8"/>
    <w:rsid w:val="00227DB0"/>
    <w:rsid w:val="00257EB7"/>
    <w:rsid w:val="00273AF6"/>
    <w:rsid w:val="002F07A4"/>
    <w:rsid w:val="00316C20"/>
    <w:rsid w:val="003C4567"/>
    <w:rsid w:val="003C7BBB"/>
    <w:rsid w:val="003E32B4"/>
    <w:rsid w:val="003F2B93"/>
    <w:rsid w:val="003F2CB8"/>
    <w:rsid w:val="003F55F9"/>
    <w:rsid w:val="003F6212"/>
    <w:rsid w:val="00435DD4"/>
    <w:rsid w:val="00436F78"/>
    <w:rsid w:val="0048049B"/>
    <w:rsid w:val="00507AE3"/>
    <w:rsid w:val="00516C61"/>
    <w:rsid w:val="005429BF"/>
    <w:rsid w:val="00590EB7"/>
    <w:rsid w:val="00623F83"/>
    <w:rsid w:val="006D76F0"/>
    <w:rsid w:val="006E7FA9"/>
    <w:rsid w:val="00773711"/>
    <w:rsid w:val="00782166"/>
    <w:rsid w:val="007822EF"/>
    <w:rsid w:val="007D25BC"/>
    <w:rsid w:val="007D50F6"/>
    <w:rsid w:val="00802C41"/>
    <w:rsid w:val="00845646"/>
    <w:rsid w:val="0085465F"/>
    <w:rsid w:val="00880A5A"/>
    <w:rsid w:val="008967C1"/>
    <w:rsid w:val="008C0208"/>
    <w:rsid w:val="008C481B"/>
    <w:rsid w:val="008F3F93"/>
    <w:rsid w:val="00964716"/>
    <w:rsid w:val="009C2AC5"/>
    <w:rsid w:val="009E3CDF"/>
    <w:rsid w:val="00A0697D"/>
    <w:rsid w:val="00A41E4E"/>
    <w:rsid w:val="00A70F9B"/>
    <w:rsid w:val="00A75F4C"/>
    <w:rsid w:val="00A86FDD"/>
    <w:rsid w:val="00A92D7E"/>
    <w:rsid w:val="00AA4CEF"/>
    <w:rsid w:val="00AF18AA"/>
    <w:rsid w:val="00B267C5"/>
    <w:rsid w:val="00B56C7B"/>
    <w:rsid w:val="00BB432E"/>
    <w:rsid w:val="00BC69A7"/>
    <w:rsid w:val="00BE2477"/>
    <w:rsid w:val="00C458FB"/>
    <w:rsid w:val="00C57868"/>
    <w:rsid w:val="00C64A8F"/>
    <w:rsid w:val="00C804F1"/>
    <w:rsid w:val="00C91A00"/>
    <w:rsid w:val="00CF445F"/>
    <w:rsid w:val="00D35CFD"/>
    <w:rsid w:val="00D408C1"/>
    <w:rsid w:val="00D54655"/>
    <w:rsid w:val="00D62718"/>
    <w:rsid w:val="00DE14B1"/>
    <w:rsid w:val="00E14129"/>
    <w:rsid w:val="00E4627D"/>
    <w:rsid w:val="00E666E1"/>
    <w:rsid w:val="00EC0062"/>
    <w:rsid w:val="00ED3EF2"/>
    <w:rsid w:val="00ED4471"/>
    <w:rsid w:val="00F16B4A"/>
    <w:rsid w:val="00F56AF9"/>
    <w:rsid w:val="00F70509"/>
    <w:rsid w:val="00F73AF8"/>
    <w:rsid w:val="00F8490F"/>
    <w:rsid w:val="00F9773D"/>
    <w:rsid w:val="00FB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1B"/>
  </w:style>
  <w:style w:type="paragraph" w:styleId="2">
    <w:name w:val="heading 2"/>
    <w:basedOn w:val="a"/>
    <w:link w:val="20"/>
    <w:uiPriority w:val="9"/>
    <w:qFormat/>
    <w:rsid w:val="00173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D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73D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3D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7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3DAC"/>
    <w:rPr>
      <w:b/>
      <w:bCs/>
    </w:rPr>
  </w:style>
  <w:style w:type="table" w:styleId="a7">
    <w:name w:val="Table Grid"/>
    <w:basedOn w:val="a1"/>
    <w:uiPriority w:val="59"/>
    <w:rsid w:val="00010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0062"/>
    <w:pPr>
      <w:ind w:left="720"/>
      <w:contextualSpacing/>
    </w:pPr>
  </w:style>
  <w:style w:type="character" w:styleId="a9">
    <w:name w:val="Emphasis"/>
    <w:basedOn w:val="a0"/>
    <w:uiPriority w:val="20"/>
    <w:qFormat/>
    <w:rsid w:val="00D62718"/>
    <w:rPr>
      <w:i/>
      <w:iCs/>
    </w:rPr>
  </w:style>
  <w:style w:type="paragraph" w:styleId="aa">
    <w:name w:val="header"/>
    <w:basedOn w:val="a"/>
    <w:link w:val="ab"/>
    <w:uiPriority w:val="99"/>
    <w:unhideWhenUsed/>
    <w:rsid w:val="0011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42E5"/>
  </w:style>
  <w:style w:type="paragraph" w:styleId="ac">
    <w:name w:val="footer"/>
    <w:basedOn w:val="a"/>
    <w:link w:val="ad"/>
    <w:uiPriority w:val="99"/>
    <w:unhideWhenUsed/>
    <w:rsid w:val="0011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42E5"/>
  </w:style>
  <w:style w:type="paragraph" w:customStyle="1" w:styleId="DE7B8801F2B1483F98D539CC92927118">
    <w:name w:val="DE7B8801F2B1483F98D539CC92927118"/>
    <w:rsid w:val="001142E5"/>
  </w:style>
  <w:style w:type="paragraph" w:styleId="ae">
    <w:name w:val="Balloon Text"/>
    <w:basedOn w:val="a"/>
    <w:link w:val="af"/>
    <w:uiPriority w:val="99"/>
    <w:semiHidden/>
    <w:unhideWhenUsed/>
    <w:rsid w:val="0011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2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B5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3239-9C33-458D-8160-10420B95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metod35</dc:creator>
  <cp:keywords/>
  <dc:description/>
  <cp:lastModifiedBy>я</cp:lastModifiedBy>
  <cp:revision>27</cp:revision>
  <dcterms:created xsi:type="dcterms:W3CDTF">2019-01-10T23:57:00Z</dcterms:created>
  <dcterms:modified xsi:type="dcterms:W3CDTF">2019-02-27T07:05:00Z</dcterms:modified>
</cp:coreProperties>
</file>